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ljhlwslxr0z1" w:id="0"/>
      <w:bookmarkEnd w:id="0"/>
      <w:r w:rsidDel="00000000" w:rsidR="00000000" w:rsidRPr="00000000">
        <w:rPr>
          <w:rtl w:val="0"/>
        </w:rPr>
        <w:t xml:space="preserve">117/121 lab Au25 Lab 3: </w:t>
        <w:br w:type="textWrapping"/>
        <w:t xml:space="preserve">Pendulum - Comparing data sets</w:t>
      </w:r>
    </w:p>
    <w:p w:rsidR="00000000" w:rsidDel="00000000" w:rsidP="00000000" w:rsidRDefault="00000000" w:rsidRPr="00000000" w14:paraId="00000002">
      <w:pPr>
        <w:pStyle w:val="Heading1"/>
        <w:rPr/>
      </w:pPr>
      <w:bookmarkStart w:colFirst="0" w:colLast="0" w:name="_ype92032vmhg" w:id="1"/>
      <w:bookmarkEnd w:id="1"/>
      <w:r w:rsidDel="00000000" w:rsidR="00000000" w:rsidRPr="00000000">
        <w:rPr>
          <w:rtl w:val="0"/>
        </w:rPr>
        <w:t xml:space="preserve">Learning goals</w:t>
      </w:r>
    </w:p>
    <w:p w:rsidR="00000000" w:rsidDel="00000000" w:rsidP="00000000" w:rsidRDefault="00000000" w:rsidRPr="00000000" w14:paraId="00000003">
      <w:pPr>
        <w:ind w:left="0" w:firstLine="0"/>
        <w:rPr/>
      </w:pPr>
      <w:r w:rsidDel="00000000" w:rsidR="00000000" w:rsidRPr="00000000">
        <w:rPr>
          <w:rtl w:val="0"/>
        </w:rPr>
        <w:t xml:space="preserve">By the end of this session, you will be able to:</w:t>
      </w:r>
    </w:p>
    <w:p w:rsidR="00000000" w:rsidDel="00000000" w:rsidP="00000000" w:rsidRDefault="00000000" w:rsidRPr="00000000" w14:paraId="00000004">
      <w:pPr>
        <w:numPr>
          <w:ilvl w:val="0"/>
          <w:numId w:val="3"/>
        </w:numPr>
        <w:ind w:left="720" w:hanging="360"/>
      </w:pPr>
      <w:r w:rsidDel="00000000" w:rsidR="00000000" w:rsidRPr="00000000">
        <w:rPr>
          <w:rtl w:val="0"/>
        </w:rPr>
        <w:t xml:space="preserve">Calculate statistical uncertainty associated with a measurement or set of measurements using standard deviation and standard uncertainty, as appropriate</w:t>
      </w:r>
    </w:p>
    <w:p w:rsidR="00000000" w:rsidDel="00000000" w:rsidP="00000000" w:rsidRDefault="00000000" w:rsidRPr="00000000" w14:paraId="00000005">
      <w:pPr>
        <w:numPr>
          <w:ilvl w:val="0"/>
          <w:numId w:val="3"/>
        </w:numPr>
        <w:ind w:left="720" w:hanging="360"/>
      </w:pPr>
      <w:r w:rsidDel="00000000" w:rsidR="00000000" w:rsidRPr="00000000">
        <w:rPr>
          <w:rtl w:val="0"/>
        </w:rPr>
        <w:t xml:space="preserve">Identify and distinguish sources of uncertainty and sources of human errors (mistakes) and use them to find and implement methods for reducing uncertainty</w:t>
      </w:r>
    </w:p>
    <w:p w:rsidR="00000000" w:rsidDel="00000000" w:rsidP="00000000" w:rsidRDefault="00000000" w:rsidRPr="00000000" w14:paraId="00000006">
      <w:pPr>
        <w:numPr>
          <w:ilvl w:val="0"/>
          <w:numId w:val="3"/>
        </w:numPr>
        <w:ind w:left="720" w:hanging="360"/>
      </w:pPr>
      <w:r w:rsidDel="00000000" w:rsidR="00000000" w:rsidRPr="00000000">
        <w:rPr>
          <w:rtl w:val="0"/>
        </w:rPr>
        <w:t xml:space="preserve">Quantitatively compare pairs of measurements using differences in units of uncertainty and interpret the comparisons using appropriate argumentation practices, including multiple, reasonable, and possible interpretations.</w:t>
      </w:r>
    </w:p>
    <w:p w:rsidR="00000000" w:rsidDel="00000000" w:rsidP="00000000" w:rsidRDefault="00000000" w:rsidRPr="00000000" w14:paraId="00000007">
      <w:pPr>
        <w:pStyle w:val="Heading1"/>
        <w:rPr/>
      </w:pPr>
      <w:bookmarkStart w:colFirst="0" w:colLast="0" w:name="_o25ojgd7lx9i" w:id="2"/>
      <w:bookmarkEnd w:id="2"/>
      <w:r w:rsidDel="00000000" w:rsidR="00000000" w:rsidRPr="00000000">
        <w:rPr>
          <w:rtl w:val="0"/>
        </w:rPr>
        <w:t xml:space="preserve">Lab Class Slides</w:t>
      </w:r>
    </w:p>
    <w:p w:rsidR="00000000" w:rsidDel="00000000" w:rsidP="00000000" w:rsidRDefault="00000000" w:rsidRPr="00000000" w14:paraId="00000008">
      <w:pPr>
        <w:rPr/>
      </w:pPr>
      <w:hyperlink r:id="rId6">
        <w:r w:rsidDel="00000000" w:rsidR="00000000" w:rsidRPr="00000000">
          <w:rPr>
            <w:color w:val="0000ee"/>
            <w:u w:val="single"/>
            <w:rtl w:val="0"/>
          </w:rPr>
          <w:t xml:space="preserve">BPHYS 117-121 Au25 Lab 3 Sample</w:t>
        </w:r>
      </w:hyperlink>
      <w:r w:rsidDel="00000000" w:rsidR="00000000" w:rsidRPr="00000000">
        <w:rPr>
          <w:rtl w:val="0"/>
        </w:rPr>
      </w:r>
    </w:p>
    <w:p w:rsidR="00000000" w:rsidDel="00000000" w:rsidP="00000000" w:rsidRDefault="00000000" w:rsidRPr="00000000" w14:paraId="00000009">
      <w:pPr>
        <w:pStyle w:val="Heading1"/>
        <w:rPr/>
      </w:pPr>
      <w:bookmarkStart w:colFirst="0" w:colLast="0" w:name="_y8mzqksfewlo" w:id="3"/>
      <w:bookmarkEnd w:id="3"/>
      <w:r w:rsidDel="00000000" w:rsidR="00000000" w:rsidRPr="00000000">
        <w:rPr>
          <w:rtl w:val="0"/>
        </w:rPr>
        <w:t xml:space="preserve">In-Lab Questions</w:t>
      </w:r>
    </w:p>
    <w:p w:rsidR="00000000" w:rsidDel="00000000" w:rsidP="00000000" w:rsidRDefault="00000000" w:rsidRPr="00000000" w14:paraId="0000000A">
      <w:pPr>
        <w:spacing w:line="240" w:lineRule="auto"/>
        <w:ind w:left="0" w:firstLine="0"/>
        <w:rPr/>
      </w:pPr>
      <w:hyperlink r:id="rId7">
        <w:r w:rsidDel="00000000" w:rsidR="00000000" w:rsidRPr="00000000">
          <w:rPr>
            <w:color w:val="0000ee"/>
            <w:u w:val="single"/>
            <w:rtl w:val="0"/>
          </w:rPr>
          <w:t xml:space="preserve">Lab 3 In-Lab Questions: Pendulum - Comparing data sets</w:t>
        </w:r>
      </w:hyperlink>
      <w:r w:rsidDel="00000000" w:rsidR="00000000" w:rsidRPr="00000000">
        <w:rPr>
          <w:rtl w:val="0"/>
        </w:rPr>
      </w:r>
    </w:p>
    <w:p w:rsidR="00000000" w:rsidDel="00000000" w:rsidP="00000000" w:rsidRDefault="00000000" w:rsidRPr="00000000" w14:paraId="0000000B">
      <w:pPr>
        <w:pStyle w:val="Heading1"/>
        <w:spacing w:after="240" w:before="240" w:lineRule="auto"/>
        <w:rPr/>
      </w:pPr>
      <w:bookmarkStart w:colFirst="0" w:colLast="0" w:name="_y37b0rpo2qzt" w:id="4"/>
      <w:bookmarkEnd w:id="4"/>
      <w:r w:rsidDel="00000000" w:rsidR="00000000" w:rsidRPr="00000000">
        <w:rPr>
          <w:rtl w:val="0"/>
        </w:rPr>
        <w:t xml:space="preserve">Lab notes - Scoring rubric</w:t>
      </w:r>
    </w:p>
    <w:tbl>
      <w:tblPr>
        <w:tblStyle w:val="Table1"/>
        <w:tblW w:w="111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555"/>
        <w:gridCol w:w="5220"/>
        <w:gridCol w:w="3885"/>
        <w:tblGridChange w:id="0">
          <w:tblGrid>
            <w:gridCol w:w="1500"/>
            <w:gridCol w:w="555"/>
            <w:gridCol w:w="5220"/>
            <w:gridCol w:w="3885"/>
          </w:tblGrid>
        </w:tblGridChange>
      </w:tblGrid>
      <w:tr>
        <w:trPr>
          <w:cantSplit w:val="0"/>
          <w:trHeight w:val="480" w:hRule="atLeast"/>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0C">
            <w:pPr>
              <w:rPr>
                <w:b w:val="1"/>
                <w:bCs w:val="1"/>
              </w:rPr>
            </w:pPr>
            <w:r w:rsidDel="00000000" w:rsidR="00000000" w:rsidRPr="00000000">
              <w:rPr>
                <w:b w:val="1"/>
                <w:bCs w:val="1"/>
                <w:rtl w:val="0"/>
              </w:rPr>
              <w:t xml:space="preserve">Rubric item</w:t>
            </w:r>
          </w:p>
        </w:tc>
        <w:tc>
          <w:tcPr>
            <w:tcBorders>
              <w:top w:color="000000" w:space="0" w:sz="7" w:val="single"/>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0D">
            <w:pPr>
              <w:rPr>
                <w:b w:val="1"/>
                <w:bCs w:val="1"/>
              </w:rPr>
            </w:pPr>
            <w:r w:rsidDel="00000000" w:rsidR="00000000" w:rsidRPr="00000000">
              <w:rPr>
                <w:b w:val="1"/>
                <w:bCs w:val="1"/>
                <w:rtl w:val="0"/>
              </w:rPr>
              <w:t xml:space="preserve">Pts</w:t>
            </w:r>
          </w:p>
        </w:tc>
        <w:tc>
          <w:tcPr>
            <w:tcBorders>
              <w:top w:color="000000" w:space="0" w:sz="7" w:val="single"/>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0E">
            <w:pPr>
              <w:rPr>
                <w:b w:val="1"/>
                <w:bCs w:val="1"/>
              </w:rPr>
            </w:pPr>
            <w:r w:rsidDel="00000000" w:rsidR="00000000" w:rsidRPr="00000000">
              <w:rPr>
                <w:b w:val="1"/>
                <w:bCs w:val="1"/>
                <w:rtl w:val="0"/>
              </w:rPr>
              <w:t xml:space="preserve">Full points</w:t>
            </w:r>
          </w:p>
        </w:tc>
        <w:tc>
          <w:tcPr>
            <w:tcBorders>
              <w:top w:color="000000" w:space="0" w:sz="7" w:val="single"/>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0F">
            <w:pPr>
              <w:rPr>
                <w:b w:val="1"/>
                <w:bCs w:val="1"/>
              </w:rPr>
            </w:pPr>
            <w:r w:rsidDel="00000000" w:rsidR="00000000" w:rsidRPr="00000000">
              <w:rPr>
                <w:b w:val="1"/>
                <w:bCs w:val="1"/>
                <w:rtl w:val="0"/>
              </w:rPr>
              <w:t xml:space="preserve">No points</w:t>
            </w:r>
          </w:p>
        </w:tc>
      </w:tr>
      <w:tr>
        <w:trPr>
          <w:cantSplit w:val="0"/>
          <w:trHeight w:val="1020" w:hRule="atLeast"/>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rtl w:val="0"/>
              </w:rPr>
              <w:t xml:space="preserve">Data collection</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1">
            <w:pPr>
              <w:rPr/>
            </w:pPr>
            <w:r w:rsidDel="00000000" w:rsidR="00000000" w:rsidRPr="00000000">
              <w:rPr>
                <w:rtl w:val="0"/>
              </w:rPr>
              <w:t xml:space="preserve">2</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rtl w:val="0"/>
              </w:rPr>
              <w:t xml:space="preserve">High quality - Ample data is collected. Decisions about data collection are clear and justified. </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rtl w:val="0"/>
              </w:rPr>
              <w:t xml:space="preserve">Minimal - Minimal data is collected. Decisions for data collection are unclear or poorly justified.</w:t>
            </w:r>
          </w:p>
        </w:tc>
      </w:tr>
      <w:tr>
        <w:trPr>
          <w:cantSplit w:val="0"/>
          <w:trHeight w:val="1335" w:hRule="atLeast"/>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rtl w:val="0"/>
              </w:rPr>
              <w:t xml:space="preserve">Uncertainty reduction</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rtl w:val="0"/>
              </w:rPr>
              <w:t xml:space="preserve">2</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rtl w:val="0"/>
              </w:rPr>
              <w:t xml:space="preserve">Well-executed - Reasonable means for reducing uncertainty are described and carried out on the fly, with method improvements justified on the basis of data.</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7">
            <w:pPr>
              <w:rPr/>
            </w:pPr>
            <w:r w:rsidDel="00000000" w:rsidR="00000000" w:rsidRPr="00000000">
              <w:rPr>
                <w:rtl w:val="0"/>
              </w:rPr>
              <w:t xml:space="preserve">Minimal - Uncertainties are vaguely identified or not successfully reduced. </w:t>
            </w:r>
          </w:p>
        </w:tc>
      </w:tr>
      <w:tr>
        <w:trPr>
          <w:cantSplit w:val="0"/>
          <w:trHeight w:val="2025" w:hRule="atLeast"/>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8">
            <w:pPr>
              <w:rPr/>
            </w:pPr>
            <w:r w:rsidDel="00000000" w:rsidR="00000000" w:rsidRPr="00000000">
              <w:rPr>
                <w:rtl w:val="0"/>
              </w:rPr>
              <w:t xml:space="preserve">Comparison</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9">
            <w:pPr>
              <w:rPr/>
            </w:pPr>
            <w:r w:rsidDel="00000000" w:rsidR="00000000" w:rsidRPr="00000000">
              <w:rPr>
                <w:rtl w:val="0"/>
              </w:rPr>
              <w:t xml:space="preserve">2</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A">
            <w:pPr>
              <w:rPr/>
            </w:pPr>
            <w:r w:rsidDel="00000000" w:rsidR="00000000" w:rsidRPr="00000000">
              <w:rPr>
                <w:rtl w:val="0"/>
              </w:rPr>
              <w:t xml:space="preserve">Appropriate - Pairs of measurements are compared using appropriate uncertainty and statistics. Data and comparisons are interpreted using appropriate argumentation practices discussed in the lab, including multiple, reasonable, and possible interpretations.</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B">
            <w:pPr>
              <w:rPr/>
            </w:pPr>
            <w:r w:rsidDel="00000000" w:rsidR="00000000" w:rsidRPr="00000000">
              <w:rPr>
                <w:rtl w:val="0"/>
              </w:rPr>
              <w:t xml:space="preserve">Minimal - Pairs of measurements are not appropriately compared or interpreted.</w:t>
            </w:r>
          </w:p>
        </w:tc>
      </w:tr>
    </w:tbl>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pStyle w:val="Heading1"/>
        <w:spacing w:after="240" w:before="240" w:lineRule="auto"/>
        <w:rPr/>
      </w:pPr>
      <w:bookmarkStart w:colFirst="0" w:colLast="0" w:name="_132najsuhi97" w:id="5"/>
      <w:bookmarkEnd w:id="5"/>
      <w:r w:rsidDel="00000000" w:rsidR="00000000" w:rsidRPr="00000000">
        <w:rPr>
          <w:rtl w:val="0"/>
        </w:rPr>
        <w:t xml:space="preserve">Lab followup question</w:t>
      </w:r>
    </w:p>
    <w:p w:rsidR="00000000" w:rsidDel="00000000" w:rsidP="00000000" w:rsidRDefault="00000000" w:rsidRPr="00000000" w14:paraId="0000001E">
      <w:pPr>
        <w:rPr/>
      </w:pPr>
      <w:r w:rsidDel="00000000" w:rsidR="00000000" w:rsidRPr="00000000">
        <w:rPr>
          <w:rFonts w:ascii="Arial Unicode MS" w:cs="Arial Unicode MS" w:eastAsia="Arial Unicode MS" w:hAnsi="Arial Unicode MS"/>
          <w:rtl w:val="0"/>
        </w:rPr>
        <w:t xml:space="preserve">The textbook equation relating the period T of the pendulum to its length L is for T = 2π √L/g, suggesting that the period of a pendulum does NOT depend on the angle of release. However, this equation assumes that:</w:t>
        <w:tab/>
      </w:r>
    </w:p>
    <w:p w:rsidR="00000000" w:rsidDel="00000000" w:rsidP="00000000" w:rsidRDefault="00000000" w:rsidRPr="00000000" w14:paraId="0000001F">
      <w:pPr>
        <w:numPr>
          <w:ilvl w:val="0"/>
          <w:numId w:val="4"/>
        </w:numPr>
        <w:ind w:left="720" w:hanging="360"/>
      </w:pPr>
      <w:r w:rsidDel="00000000" w:rsidR="00000000" w:rsidRPr="00000000">
        <w:rPr>
          <w:rtl w:val="0"/>
        </w:rPr>
        <w:t xml:space="preserve">the only forces on the pendulum are the weight force and the tension in the string,</w:t>
      </w:r>
    </w:p>
    <w:p w:rsidR="00000000" w:rsidDel="00000000" w:rsidP="00000000" w:rsidRDefault="00000000" w:rsidRPr="00000000" w14:paraId="00000020">
      <w:pPr>
        <w:numPr>
          <w:ilvl w:val="0"/>
          <w:numId w:val="4"/>
        </w:numPr>
        <w:ind w:left="720" w:hanging="360"/>
      </w:pPr>
      <w:r w:rsidDel="00000000" w:rsidR="00000000" w:rsidRPr="00000000">
        <w:rPr>
          <w:rtl w:val="0"/>
        </w:rPr>
        <w:t xml:space="preserve">the pendulum string is massless,</w:t>
      </w:r>
    </w:p>
    <w:p w:rsidR="00000000" w:rsidDel="00000000" w:rsidP="00000000" w:rsidRDefault="00000000" w:rsidRPr="00000000" w14:paraId="00000021">
      <w:pPr>
        <w:numPr>
          <w:ilvl w:val="0"/>
          <w:numId w:val="4"/>
        </w:numPr>
        <w:ind w:left="720" w:hanging="360"/>
      </w:pPr>
      <w:r w:rsidDel="00000000" w:rsidR="00000000" w:rsidRPr="00000000">
        <w:rPr>
          <w:rtl w:val="0"/>
        </w:rPr>
        <w:t xml:space="preserve">the initial angle of amplitude is small, and</w:t>
      </w:r>
    </w:p>
    <w:p w:rsidR="00000000" w:rsidDel="00000000" w:rsidP="00000000" w:rsidRDefault="00000000" w:rsidRPr="00000000" w14:paraId="00000022">
      <w:pPr>
        <w:numPr>
          <w:ilvl w:val="0"/>
          <w:numId w:val="4"/>
        </w:numPr>
        <w:ind w:left="720" w:hanging="360"/>
      </w:pPr>
      <w:r w:rsidDel="00000000" w:rsidR="00000000" w:rsidRPr="00000000">
        <w:rPr>
          <w:rtl w:val="0"/>
        </w:rPr>
        <w:t xml:space="preserve">the pendulum bob behaves like a point mass.</w:t>
      </w:r>
    </w:p>
    <w:p w:rsidR="00000000" w:rsidDel="00000000" w:rsidP="00000000" w:rsidRDefault="00000000" w:rsidRPr="00000000" w14:paraId="00000023">
      <w:pPr>
        <w:ind w:left="720" w:firstLine="0"/>
        <w:rPr/>
      </w:pPr>
      <w:r w:rsidDel="00000000" w:rsidR="00000000" w:rsidRPr="00000000">
        <w:rPr>
          <w:rtl w:val="0"/>
        </w:rPr>
      </w:r>
    </w:p>
    <w:p w:rsidR="00000000" w:rsidDel="00000000" w:rsidP="00000000" w:rsidRDefault="00000000" w:rsidRPr="00000000" w14:paraId="00000024">
      <w:pPr>
        <w:numPr>
          <w:ilvl w:val="0"/>
          <w:numId w:val="2"/>
        </w:numPr>
        <w:ind w:left="720" w:hanging="360"/>
        <w:rPr>
          <w:u w:val="none"/>
        </w:rPr>
      </w:pPr>
      <w:r w:rsidDel="00000000" w:rsidR="00000000" w:rsidRPr="00000000">
        <w:rPr>
          <w:rtl w:val="0"/>
        </w:rPr>
        <w:t xml:space="preserve">Based on your own investigation, does the period of a pendulum depend on whether it is released from 10° or 20°? How does your result align (or not) with the information above?</w:t>
      </w:r>
    </w:p>
    <w:p w:rsidR="00000000" w:rsidDel="00000000" w:rsidP="00000000" w:rsidRDefault="00000000" w:rsidRPr="00000000" w14:paraId="00000025">
      <w:pPr>
        <w:numPr>
          <w:ilvl w:val="0"/>
          <w:numId w:val="2"/>
        </w:numPr>
        <w:ind w:left="720" w:hanging="360"/>
        <w:rPr>
          <w:u w:val="none"/>
        </w:rPr>
      </w:pPr>
      <w:r w:rsidDel="00000000" w:rsidR="00000000" w:rsidRPr="00000000">
        <w:rPr>
          <w:rtl w:val="0"/>
        </w:rPr>
        <w:t xml:space="preserve">Knowing (or thinking you know) the “correct” result of an experiment can create bias in favor of confirming your expectations. What are some strategies we can take in the lab to mitigate the potential issues? We are looking for actionable tasks or practices we can do (not just “don’t be biased”).</w:t>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numPr>
          <w:ilvl w:val="0"/>
          <w:numId w:val="2"/>
        </w:numPr>
        <w:ind w:left="720" w:hanging="360"/>
        <w:rPr>
          <w:sz w:val="24"/>
          <w:szCs w:val="24"/>
          <w:u w:val="none"/>
        </w:rPr>
      </w:pPr>
      <w:r w:rsidDel="00000000" w:rsidR="00000000" w:rsidRPr="00000000">
        <w:rPr>
          <w:sz w:val="24"/>
          <w:szCs w:val="24"/>
          <w:rtl w:val="0"/>
        </w:rPr>
        <w:t xml:space="preserve">Would you like a new team?</w:t>
      </w:r>
      <w:r w:rsidDel="00000000" w:rsidR="00000000" w:rsidRPr="00000000">
        <w:rPr>
          <w:rtl w:val="0"/>
        </w:rPr>
      </w:r>
    </w:p>
    <w:p w:rsidR="00000000" w:rsidDel="00000000" w:rsidP="00000000" w:rsidRDefault="00000000" w:rsidRPr="00000000" w14:paraId="00000028">
      <w:pPr>
        <w:pStyle w:val="Heading1"/>
        <w:rPr/>
      </w:pPr>
      <w:bookmarkStart w:colFirst="0" w:colLast="0" w:name="_rwei2redyzhz" w:id="6"/>
      <w:bookmarkEnd w:id="6"/>
      <w:r w:rsidDel="00000000" w:rsidR="00000000" w:rsidRPr="00000000">
        <w:rPr>
          <w:rtl w:val="0"/>
        </w:rPr>
        <w:t xml:space="preserve">Pacing</w:t>
      </w:r>
    </w:p>
    <w:p w:rsidR="00000000" w:rsidDel="00000000" w:rsidP="00000000" w:rsidRDefault="00000000" w:rsidRPr="00000000" w14:paraId="00000029">
      <w:pPr>
        <w:rPr/>
      </w:pPr>
      <w:r w:rsidDel="00000000" w:rsidR="00000000" w:rsidRPr="00000000">
        <w:rPr>
          <w:rtl w:val="0"/>
        </w:rPr>
        <w:t xml:space="preserve">(10 min) Opening lecture</w:t>
      </w:r>
    </w:p>
    <w:p w:rsidR="00000000" w:rsidDel="00000000" w:rsidP="00000000" w:rsidRDefault="00000000" w:rsidRPr="00000000" w14:paraId="0000002A">
      <w:pPr>
        <w:rPr/>
      </w:pPr>
      <w:r w:rsidDel="00000000" w:rsidR="00000000" w:rsidRPr="00000000">
        <w:rPr>
          <w:rtl w:val="0"/>
        </w:rPr>
        <w:t xml:space="preserve">(Halfway through the session) Provide data-sharing table (see below)</w:t>
      </w:r>
    </w:p>
    <w:p w:rsidR="00000000" w:rsidDel="00000000" w:rsidP="00000000" w:rsidRDefault="00000000" w:rsidRPr="00000000" w14:paraId="0000002B">
      <w:pPr>
        <w:rPr/>
      </w:pPr>
      <w:r w:rsidDel="00000000" w:rsidR="00000000" w:rsidRPr="00000000">
        <w:rPr>
          <w:rtl w:val="0"/>
        </w:rPr>
        <w:t xml:space="preserve">(10 min before the end) Remind them of grading rubric</w:t>
      </w:r>
      <w:r w:rsidDel="00000000" w:rsidR="00000000" w:rsidRPr="00000000">
        <w:rPr>
          <w:rtl w:val="0"/>
        </w:rPr>
      </w:r>
    </w:p>
    <w:p w:rsidR="00000000" w:rsidDel="00000000" w:rsidP="00000000" w:rsidRDefault="00000000" w:rsidRPr="00000000" w14:paraId="0000002C">
      <w:pPr>
        <w:pStyle w:val="Heading1"/>
        <w:rPr/>
      </w:pPr>
      <w:bookmarkStart w:colFirst="0" w:colLast="0" w:name="_7gs8uy3f8o3c" w:id="7"/>
      <w:bookmarkEnd w:id="7"/>
      <w:r w:rsidDel="00000000" w:rsidR="00000000" w:rsidRPr="00000000">
        <w:rPr>
          <w:rtl w:val="0"/>
        </w:rPr>
        <w:t xml:space="preserve">Facilitation notes</w:t>
      </w:r>
    </w:p>
    <w:p w:rsidR="00000000" w:rsidDel="00000000" w:rsidP="00000000" w:rsidRDefault="00000000" w:rsidRPr="00000000" w14:paraId="0000002D">
      <w:pPr>
        <w:pStyle w:val="Heading2"/>
        <w:rPr/>
      </w:pPr>
      <w:bookmarkStart w:colFirst="0" w:colLast="0" w:name="_2vav21byanxk" w:id="8"/>
      <w:bookmarkEnd w:id="8"/>
      <w:r w:rsidDel="00000000" w:rsidR="00000000" w:rsidRPr="00000000">
        <w:rPr>
          <w:rtl w:val="0"/>
        </w:rPr>
        <w:t xml:space="preserve">Sharing uncertainties</w:t>
      </w:r>
    </w:p>
    <w:p w:rsidR="00000000" w:rsidDel="00000000" w:rsidP="00000000" w:rsidRDefault="00000000" w:rsidRPr="00000000" w14:paraId="0000002E">
      <w:pPr>
        <w:rPr/>
      </w:pPr>
      <w:r w:rsidDel="00000000" w:rsidR="00000000" w:rsidRPr="00000000">
        <w:rPr>
          <w:rtl w:val="0"/>
        </w:rPr>
        <w:t xml:space="preserve">During the second half of the lab session, put a table up on the front board for students to share/gut-check their measurements. (Their measured periods will be different bc different lengths of pendulum, so the main things to compare are the uncertainty and the t-prime.) </w:t>
      </w:r>
      <w:hyperlink r:id="rId8">
        <w:r w:rsidDel="00000000" w:rsidR="00000000" w:rsidRPr="00000000">
          <w:rPr>
            <w:color w:val="0000ee"/>
            <w:u w:val="single"/>
            <w:rtl w:val="0"/>
          </w:rPr>
          <w:t xml:space="preserve">121lab Au25 Lab 3 - Comparing data sets</w:t>
        </w:r>
      </w:hyperlink>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tbl>
      <w:tblPr>
        <w:tblStyle w:val="Table2"/>
        <w:tblW w:w="877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80"/>
        <w:gridCol w:w="2340"/>
        <w:gridCol w:w="840"/>
        <w:gridCol w:w="3915"/>
        <w:tblGridChange w:id="0">
          <w:tblGrid>
            <w:gridCol w:w="1680"/>
            <w:gridCol w:w="2340"/>
            <w:gridCol w:w="840"/>
            <w:gridCol w:w="391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rPr>
                <w:b w:val="1"/>
                <w:bCs w:val="1"/>
              </w:rPr>
            </w:pPr>
            <w:r w:rsidDel="00000000" w:rsidR="00000000" w:rsidRPr="00000000">
              <w:rPr>
                <w:b w:val="1"/>
                <w:bCs w:val="1"/>
                <w:rtl w:val="0"/>
              </w:rPr>
              <w:t xml:space="preserve">Group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b w:val="1"/>
                <w:bCs w:val="1"/>
              </w:rPr>
            </w:pPr>
            <w:r w:rsidDel="00000000" w:rsidR="00000000" w:rsidRPr="00000000">
              <w:rPr>
                <w:b w:val="1"/>
                <w:bCs w:val="1"/>
                <w:rtl w:val="0"/>
              </w:rPr>
              <w:t xml:space="preserve">T ± δT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rPr>
                <w:b w:val="1"/>
                <w:bCs w:val="1"/>
              </w:rPr>
            </w:pPr>
            <w:r w:rsidDel="00000000" w:rsidR="00000000" w:rsidRPr="00000000">
              <w:rPr>
                <w:b w:val="1"/>
                <w:bCs w:val="1"/>
                <w:rtl w:val="0"/>
              </w:rPr>
              <w:t xml:space="preserv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b w:val="1"/>
                <w:bCs w:val="1"/>
              </w:rPr>
            </w:pPr>
            <w:r w:rsidDel="00000000" w:rsidR="00000000" w:rsidRPr="00000000">
              <w:rPr>
                <w:b w:val="1"/>
                <w:bCs w:val="1"/>
                <w:rtl w:val="0"/>
              </w:rPr>
              <w:t xml:space="preserve">Interpretation: is period same or different?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pPr>
            <w:r w:rsidDel="00000000" w:rsidR="00000000" w:rsidRPr="00000000">
              <w:rPr>
                <w:rtl w:val="0"/>
              </w:rPr>
              <w:t xml:space="preserve">Panda-Tigers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pPr>
            <w:r w:rsidDel="00000000" w:rsidR="00000000" w:rsidRPr="00000000">
              <w:rPr>
                <w:rtl w:val="0"/>
              </w:rPr>
              <w:t xml:space="preserve">10°:</w:t>
            </w:r>
          </w:p>
          <w:p w:rsidR="00000000" w:rsidDel="00000000" w:rsidP="00000000" w:rsidRDefault="00000000" w:rsidRPr="00000000" w14:paraId="00000036">
            <w:pPr>
              <w:widowControl w:val="0"/>
              <w:spacing w:line="240" w:lineRule="auto"/>
              <w:rPr/>
            </w:pPr>
            <w:r w:rsidDel="00000000" w:rsidR="00000000" w:rsidRPr="00000000">
              <w:rPr>
                <w:rtl w:val="0"/>
              </w:rPr>
              <w:t xml:space="preserve">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pPr>
            <w:r w:rsidDel="00000000" w:rsidR="00000000" w:rsidRPr="00000000">
              <w:rPr>
                <w:rtl w:val="0"/>
              </w:rPr>
              <w:t xml:space="preserve">Cool people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rPr/>
            </w:pPr>
            <w:r w:rsidDel="00000000" w:rsidR="00000000" w:rsidRPr="00000000">
              <w:rPr>
                <w:rtl w:val="0"/>
              </w:rPr>
              <w:t xml:space="preserve">10°:</w:t>
            </w:r>
          </w:p>
          <w:p w:rsidR="00000000" w:rsidDel="00000000" w:rsidP="00000000" w:rsidRDefault="00000000" w:rsidRPr="00000000" w14:paraId="0000003B">
            <w:pPr>
              <w:widowControl w:val="0"/>
              <w:spacing w:line="240" w:lineRule="auto"/>
              <w:rPr/>
            </w:pPr>
            <w:r w:rsidDel="00000000" w:rsidR="00000000" w:rsidRPr="00000000">
              <w:rPr>
                <w:rtl w:val="0"/>
              </w:rPr>
              <w:t xml:space="preserve">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pPr>
            <w:r w:rsidDel="00000000" w:rsidR="00000000" w:rsidRPr="00000000">
              <w:rPr>
                <w:rtl w:val="0"/>
              </w:rPr>
              <w:t xml:space="preserve">Team Red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pPr>
            <w:r w:rsidDel="00000000" w:rsidR="00000000" w:rsidRPr="00000000">
              <w:rPr>
                <w:rtl w:val="0"/>
              </w:rPr>
              <w:t xml:space="preserve">10°:</w:t>
            </w:r>
          </w:p>
          <w:p w:rsidR="00000000" w:rsidDel="00000000" w:rsidP="00000000" w:rsidRDefault="00000000" w:rsidRPr="00000000" w14:paraId="00000040">
            <w:pPr>
              <w:widowControl w:val="0"/>
              <w:spacing w:line="240" w:lineRule="auto"/>
              <w:rPr/>
            </w:pPr>
            <w:r w:rsidDel="00000000" w:rsidR="00000000" w:rsidRPr="00000000">
              <w:rPr>
                <w:rtl w:val="0"/>
              </w:rPr>
              <w:t xml:space="preserve">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pPr>
            <w:r w:rsidDel="00000000" w:rsidR="00000000" w:rsidRPr="00000000">
              <w:rPr>
                <w:rtl w:val="0"/>
              </w:rPr>
            </w:r>
          </w:p>
        </w:tc>
      </w:tr>
    </w:tbl>
    <w:p w:rsidR="00000000" w:rsidDel="00000000" w:rsidP="00000000" w:rsidRDefault="00000000" w:rsidRPr="00000000" w14:paraId="00000047">
      <w:pPr>
        <w:pStyle w:val="Heading1"/>
        <w:rPr/>
      </w:pPr>
      <w:bookmarkStart w:colFirst="0" w:colLast="0" w:name="_3vjnzajk2tyh" w:id="9"/>
      <w:bookmarkEnd w:id="9"/>
      <w:r w:rsidDel="00000000" w:rsidR="00000000" w:rsidRPr="00000000">
        <w:rPr>
          <w:rtl w:val="0"/>
        </w:rPr>
        <w:t xml:space="preserve">Makeup lab option</w:t>
      </w:r>
    </w:p>
    <w:p w:rsidR="00000000" w:rsidDel="00000000" w:rsidP="00000000" w:rsidRDefault="00000000" w:rsidRPr="00000000" w14:paraId="00000048">
      <w:pPr>
        <w:rPr/>
      </w:pPr>
      <w:r w:rsidDel="00000000" w:rsidR="00000000" w:rsidRPr="00000000">
        <w:rPr>
          <w:rtl w:val="0"/>
        </w:rPr>
        <w:t xml:space="preserve">If a student has to have a makeup option, you can send them a variety of data sets (from student groups) and:</w:t>
      </w:r>
    </w:p>
    <w:p w:rsidR="00000000" w:rsidDel="00000000" w:rsidP="00000000" w:rsidRDefault="00000000" w:rsidRPr="00000000" w14:paraId="00000049">
      <w:pPr>
        <w:numPr>
          <w:ilvl w:val="0"/>
          <w:numId w:val="1"/>
        </w:numPr>
        <w:ind w:left="720" w:hanging="360"/>
      </w:pPr>
      <w:r w:rsidDel="00000000" w:rsidR="00000000" w:rsidRPr="00000000">
        <w:rPr>
          <w:rtl w:val="0"/>
        </w:rPr>
        <w:t xml:space="preserve">have them calculate and interpret t’ for various combinations</w:t>
      </w:r>
    </w:p>
    <w:p w:rsidR="00000000" w:rsidDel="00000000" w:rsidP="00000000" w:rsidRDefault="00000000" w:rsidRPr="00000000" w14:paraId="0000004A">
      <w:pPr>
        <w:numPr>
          <w:ilvl w:val="0"/>
          <w:numId w:val="1"/>
        </w:numPr>
        <w:ind w:left="720" w:hanging="360"/>
      </w:pPr>
      <w:r w:rsidDel="00000000" w:rsidR="00000000" w:rsidRPr="00000000">
        <w:rPr>
          <w:rtl w:val="0"/>
        </w:rPr>
        <w:t xml:space="preserve">say which data is the most promising for determining whether damping affects the period, and why </w:t>
      </w:r>
    </w:p>
    <w:p w:rsidR="00000000" w:rsidDel="00000000" w:rsidP="00000000" w:rsidRDefault="00000000" w:rsidRPr="00000000" w14:paraId="0000004B">
      <w:pPr>
        <w:rPr/>
      </w:pPr>
      <w:r w:rsidDel="00000000" w:rsidR="00000000" w:rsidRPr="00000000">
        <w:rPr>
          <w:rtl w:val="0"/>
        </w:rPr>
        <w:t xml:space="preserve">Remind them that they should expect to spend two hours on this analysis, equivalent to the time students spent in lab.</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i w:val="1"/>
          <w:iCs w:val="1"/>
        </w:rPr>
      </w:pPr>
      <w:hyperlink r:id="rId9">
        <w:r w:rsidDel="00000000" w:rsidR="00000000" w:rsidRPr="00000000">
          <w:rPr>
            <w:i w:val="1"/>
            <w:iCs w:val="1"/>
            <w:color w:val="1155cc"/>
            <w:u w:val="single"/>
            <w:rtl w:val="0"/>
          </w:rPr>
          <w:t xml:space="preserve">Lab 3 makeup activity from Au23</w:t>
        </w:r>
      </w:hyperlink>
      <w:r w:rsidDel="00000000" w:rsidR="00000000" w:rsidRPr="00000000">
        <w:rPr>
          <w:rtl w:val="0"/>
        </w:rPr>
      </w:r>
    </w:p>
    <w:p w:rsidR="00000000" w:rsidDel="00000000" w:rsidP="00000000" w:rsidRDefault="00000000" w:rsidRPr="00000000" w14:paraId="0000004E">
      <w:pPr>
        <w:rPr>
          <w:b w:val="1"/>
          <w:bCs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right"/>
      <w:pPr>
        <w:ind w:left="720" w:hanging="360"/>
      </w:pPr>
      <w:rPr>
        <w:rFonts w:ascii="Arial" w:cs="Arial" w:eastAsia="Arial" w:hAnsi="Arial"/>
        <w:b w:val="0"/>
        <w:bCs w:val="0"/>
        <w:i w:val="0"/>
        <w:iCs w:val="0"/>
        <w:smallCaps w:val="0"/>
        <w:strike w:val="0"/>
        <w:color w:val="000000"/>
        <w:sz w:val="28"/>
        <w:szCs w:val="28"/>
        <w:u w:val="none"/>
        <w:shd w:fill="auto" w:val="clear"/>
        <w:vertAlign w:val="baseline"/>
      </w:rPr>
    </w:lvl>
    <w:lvl w:ilvl="1">
      <w:start w:val="1"/>
      <w:numFmt w:val="bullet"/>
      <w:lvlText w:val="○"/>
      <w:lvlJc w:val="right"/>
      <w:pPr>
        <w:ind w:left="1440" w:hanging="360"/>
      </w:pPr>
      <w:rPr>
        <w:rFonts w:ascii="Arial" w:cs="Arial" w:eastAsia="Arial" w:hAnsi="Arial"/>
        <w:b w:val="0"/>
        <w:bCs w:val="0"/>
        <w:i w:val="0"/>
        <w:iCs w:val="0"/>
        <w:smallCaps w:val="0"/>
        <w:strike w:val="0"/>
        <w:color w:val="000000"/>
        <w:sz w:val="28"/>
        <w:szCs w:val="28"/>
        <w:u w:val="none"/>
        <w:shd w:fill="auto" w:val="clear"/>
        <w:vertAlign w:val="baseline"/>
      </w:rPr>
    </w:lvl>
    <w:lvl w:ilvl="2">
      <w:start w:val="1"/>
      <w:numFmt w:val="bullet"/>
      <w:lvlText w:val="■"/>
      <w:lvlJc w:val="right"/>
      <w:pPr>
        <w:ind w:left="2160" w:hanging="360"/>
      </w:pPr>
      <w:rPr>
        <w:rFonts w:ascii="Arial" w:cs="Arial" w:eastAsia="Arial" w:hAnsi="Arial"/>
        <w:b w:val="0"/>
        <w:bCs w:val="0"/>
        <w:i w:val="0"/>
        <w:iCs w:val="0"/>
        <w:smallCaps w:val="0"/>
        <w:strike w:val="0"/>
        <w:color w:val="000000"/>
        <w:sz w:val="28"/>
        <w:szCs w:val="28"/>
        <w:u w:val="none"/>
        <w:shd w:fill="auto" w:val="clear"/>
        <w:vertAlign w:val="baseline"/>
      </w:rPr>
    </w:lvl>
    <w:lvl w:ilvl="3">
      <w:start w:val="1"/>
      <w:numFmt w:val="bullet"/>
      <w:lvlText w:val="●"/>
      <w:lvlJc w:val="right"/>
      <w:pPr>
        <w:ind w:left="2880" w:hanging="360"/>
      </w:pPr>
      <w:rPr>
        <w:rFonts w:ascii="Arial" w:cs="Arial" w:eastAsia="Arial" w:hAnsi="Arial"/>
        <w:b w:val="0"/>
        <w:bCs w:val="0"/>
        <w:i w:val="0"/>
        <w:iCs w:val="0"/>
        <w:smallCaps w:val="0"/>
        <w:strike w:val="0"/>
        <w:color w:val="000000"/>
        <w:sz w:val="28"/>
        <w:szCs w:val="28"/>
        <w:u w:val="none"/>
        <w:shd w:fill="auto" w:val="clear"/>
        <w:vertAlign w:val="baseline"/>
      </w:rPr>
    </w:lvl>
    <w:lvl w:ilvl="4">
      <w:start w:val="1"/>
      <w:numFmt w:val="bullet"/>
      <w:lvlText w:val="○"/>
      <w:lvlJc w:val="right"/>
      <w:pPr>
        <w:ind w:left="3600" w:hanging="360"/>
      </w:pPr>
      <w:rPr>
        <w:rFonts w:ascii="Arial" w:cs="Arial" w:eastAsia="Arial" w:hAnsi="Arial"/>
        <w:b w:val="0"/>
        <w:bCs w:val="0"/>
        <w:i w:val="0"/>
        <w:iCs w:val="0"/>
        <w:smallCaps w:val="0"/>
        <w:strike w:val="0"/>
        <w:color w:val="000000"/>
        <w:sz w:val="28"/>
        <w:szCs w:val="28"/>
        <w:u w:val="none"/>
        <w:shd w:fill="auto" w:val="clear"/>
        <w:vertAlign w:val="baseline"/>
      </w:rPr>
    </w:lvl>
    <w:lvl w:ilvl="5">
      <w:start w:val="1"/>
      <w:numFmt w:val="bullet"/>
      <w:lvlText w:val="■"/>
      <w:lvlJc w:val="right"/>
      <w:pPr>
        <w:ind w:left="4320" w:hanging="360"/>
      </w:pPr>
      <w:rPr>
        <w:rFonts w:ascii="Arial" w:cs="Arial" w:eastAsia="Arial" w:hAnsi="Arial"/>
        <w:b w:val="0"/>
        <w:bCs w:val="0"/>
        <w:i w:val="0"/>
        <w:iCs w:val="0"/>
        <w:smallCaps w:val="0"/>
        <w:strike w:val="0"/>
        <w:color w:val="000000"/>
        <w:sz w:val="28"/>
        <w:szCs w:val="28"/>
        <w:u w:val="none"/>
        <w:shd w:fill="auto" w:val="clear"/>
        <w:vertAlign w:val="baseline"/>
      </w:rPr>
    </w:lvl>
    <w:lvl w:ilvl="6">
      <w:start w:val="1"/>
      <w:numFmt w:val="bullet"/>
      <w:lvlText w:val="●"/>
      <w:lvlJc w:val="right"/>
      <w:pPr>
        <w:ind w:left="5040" w:hanging="360"/>
      </w:pPr>
      <w:rPr>
        <w:rFonts w:ascii="Arial" w:cs="Arial" w:eastAsia="Arial" w:hAnsi="Arial"/>
        <w:b w:val="0"/>
        <w:bCs w:val="0"/>
        <w:i w:val="0"/>
        <w:iCs w:val="0"/>
        <w:smallCaps w:val="0"/>
        <w:strike w:val="0"/>
        <w:color w:val="000000"/>
        <w:sz w:val="28"/>
        <w:szCs w:val="28"/>
        <w:u w:val="none"/>
        <w:shd w:fill="auto" w:val="clear"/>
        <w:vertAlign w:val="baseline"/>
      </w:rPr>
    </w:lvl>
    <w:lvl w:ilvl="7">
      <w:start w:val="1"/>
      <w:numFmt w:val="bullet"/>
      <w:lvlText w:val="○"/>
      <w:lvlJc w:val="right"/>
      <w:pPr>
        <w:ind w:left="5760" w:hanging="360"/>
      </w:pPr>
      <w:rPr>
        <w:rFonts w:ascii="Arial" w:cs="Arial" w:eastAsia="Arial" w:hAnsi="Arial"/>
        <w:b w:val="0"/>
        <w:bCs w:val="0"/>
        <w:i w:val="0"/>
        <w:iCs w:val="0"/>
        <w:smallCaps w:val="0"/>
        <w:strike w:val="0"/>
        <w:color w:val="000000"/>
        <w:sz w:val="28"/>
        <w:szCs w:val="28"/>
        <w:u w:val="none"/>
        <w:shd w:fill="auto" w:val="clear"/>
        <w:vertAlign w:val="baseline"/>
      </w:rPr>
    </w:lvl>
    <w:lvl w:ilvl="8">
      <w:start w:val="1"/>
      <w:numFmt w:val="bullet"/>
      <w:lvlText w:val="■"/>
      <w:lvlJc w:val="right"/>
      <w:pPr>
        <w:ind w:left="6480" w:hanging="360"/>
      </w:pPr>
      <w:rPr>
        <w:rFonts w:ascii="Arial" w:cs="Arial" w:eastAsia="Arial" w:hAnsi="Arial"/>
        <w:b w:val="0"/>
        <w:bCs w:val="0"/>
        <w:i w:val="0"/>
        <w:iCs w:val="0"/>
        <w:smallCaps w:val="0"/>
        <w:strike w:val="0"/>
        <w:color w:val="000000"/>
        <w:sz w:val="28"/>
        <w:szCs w:val="28"/>
        <w:u w:val="none"/>
        <w:shd w:fill="auto" w:val="clear"/>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lUfE2cLsNeqxUkFiQlEyM17Yqd32EO2FDS4yWnTSWEw/edit" TargetMode="External"/><Relationship Id="rId5" Type="http://schemas.openxmlformats.org/officeDocument/2006/relationships/styles" Target="styles.xml"/><Relationship Id="rId6" Type="http://schemas.openxmlformats.org/officeDocument/2006/relationships/hyperlink" Target="https://docs.google.com/presentation/d/1u5qdEfH_a22ZGVOKyBhUgD6awt8bLXXgUXaAm0i3Ucc/edit?slide=id.g11f19e5516a_0_0#slide=id.g11f19e5516a_0_0" TargetMode="External"/><Relationship Id="rId7" Type="http://schemas.openxmlformats.org/officeDocument/2006/relationships/hyperlink" Target="https://docs.google.com/document/d/1yldHq6ElOY3a_jnionBFIUtqmDYNtypNa93rP0L4QxQ/edit?tab=t.0" TargetMode="External"/><Relationship Id="rId8" Type="http://schemas.openxmlformats.org/officeDocument/2006/relationships/hyperlink" Target="https://docs.google.com/spreadsheets/d/14i-bzOlknJd0SYKjhbDcsdFMeoXl_Lxa-Vu-XdoL-f8/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